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4B" w:rsidRDefault="00B22E4B" w:rsidP="00B22E4B">
      <w:pPr>
        <w:widowControl w:val="0"/>
        <w:tabs>
          <w:tab w:val="left" w:pos="9514"/>
        </w:tabs>
        <w:autoSpaceDE w:val="0"/>
        <w:autoSpaceDN w:val="0"/>
        <w:adjustRightInd w:val="0"/>
        <w:spacing w:after="0" w:line="240" w:lineRule="atLeast"/>
        <w:ind w:right="-1"/>
        <w:jc w:val="center"/>
        <w:rPr>
          <w:rFonts w:ascii="Times New Roman CYR" w:hAnsi="Times New Roman CYR" w:cs="Times New Roman CYR"/>
          <w:b/>
          <w:bCs/>
          <w:caps/>
          <w:color w:val="FF0000"/>
          <w:sz w:val="40"/>
          <w:szCs w:val="28"/>
        </w:rPr>
      </w:pPr>
    </w:p>
    <w:p w:rsidR="00B22E4B" w:rsidRPr="00B22E4B" w:rsidRDefault="00B22E4B" w:rsidP="00B22E4B">
      <w:pPr>
        <w:widowControl w:val="0"/>
        <w:tabs>
          <w:tab w:val="left" w:pos="9514"/>
        </w:tabs>
        <w:autoSpaceDE w:val="0"/>
        <w:autoSpaceDN w:val="0"/>
        <w:adjustRightInd w:val="0"/>
        <w:spacing w:after="0" w:line="240" w:lineRule="atLeast"/>
        <w:ind w:right="-1"/>
        <w:jc w:val="center"/>
        <w:rPr>
          <w:rFonts w:ascii="Times New Roman CYR" w:hAnsi="Times New Roman CYR" w:cs="Times New Roman CYR"/>
          <w:b/>
          <w:bCs/>
          <w:caps/>
          <w:color w:val="FF0000"/>
          <w:sz w:val="40"/>
          <w:szCs w:val="28"/>
        </w:rPr>
      </w:pPr>
      <w:r w:rsidRPr="00B22E4B">
        <w:rPr>
          <w:rFonts w:ascii="Times New Roman CYR" w:hAnsi="Times New Roman CYR" w:cs="Times New Roman CYR"/>
          <w:b/>
          <w:bCs/>
          <w:caps/>
          <w:color w:val="FF0000"/>
          <w:sz w:val="40"/>
          <w:szCs w:val="28"/>
        </w:rPr>
        <w:t>БЕСЕДА С УМИРАЮЩИМ ЧЕЛОВЕКОМ</w:t>
      </w:r>
    </w:p>
    <w:p w:rsidR="00B22E4B" w:rsidRDefault="00B22E4B">
      <w:pPr>
        <w:rPr>
          <w:rFonts w:ascii="Times New Roman CYR" w:hAnsi="Times New Roman CYR" w:cs="Times New Roman CYR"/>
          <w:b/>
          <w:bCs/>
          <w:caps/>
          <w:color w:val="000000"/>
          <w:sz w:val="28"/>
          <w:szCs w:val="28"/>
        </w:rPr>
      </w:pPr>
    </w:p>
    <w:p w:rsidR="00B22E4B" w:rsidRDefault="00B22E4B" w:rsidP="00B22E4B">
      <w:pPr>
        <w:jc w:val="center"/>
        <w:rPr>
          <w:rFonts w:ascii="Times New Roman CYR" w:hAnsi="Times New Roman CYR" w:cs="Times New Roman CYR"/>
          <w:b/>
          <w:bCs/>
          <w:caps/>
          <w:color w:val="000000"/>
          <w:sz w:val="28"/>
          <w:szCs w:val="28"/>
        </w:rPr>
      </w:pPr>
      <w:r w:rsidRPr="00B22E4B">
        <w:rPr>
          <w:rFonts w:ascii="Times New Roman CYR" w:hAnsi="Times New Roman CYR" w:cs="Times New Roman CYR"/>
          <w:b/>
          <w:bCs/>
          <w:caps/>
          <w:color w:val="000000"/>
          <w:sz w:val="28"/>
          <w:szCs w:val="28"/>
        </w:rPr>
        <w:drawing>
          <wp:inline distT="0" distB="0" distL="0" distR="0">
            <wp:extent cx="5330825" cy="3855720"/>
            <wp:effectExtent l="19050" t="0" r="3175" b="0"/>
            <wp:docPr id="2" name="Рисунок 1" descr="http://crimea-news.org/uploads/posts/p/img-2016-04-19/171afishadaily187_kak_pravilno_rodstvennikam_pacientov_vesti_sebya_v_reanimaci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imea-news.org/uploads/posts/p/img-2016-04-19/171afishadaily187_kak_pravilno_rodstvennikam_pacientov_vesti_sebya_v_reanimacii-5.jpg"/>
                    <pic:cNvPicPr>
                      <a:picLocks noChangeAspect="1" noChangeArrowheads="1"/>
                    </pic:cNvPicPr>
                  </pic:nvPicPr>
                  <pic:blipFill>
                    <a:blip r:embed="rId5"/>
                    <a:srcRect/>
                    <a:stretch>
                      <a:fillRect/>
                    </a:stretch>
                  </pic:blipFill>
                  <pic:spPr bwMode="auto">
                    <a:xfrm>
                      <a:off x="0" y="0"/>
                      <a:ext cx="5330825" cy="3855720"/>
                    </a:xfrm>
                    <a:prstGeom prst="rect">
                      <a:avLst/>
                    </a:prstGeom>
                    <a:noFill/>
                    <a:ln w="9525">
                      <a:noFill/>
                      <a:miter lim="800000"/>
                      <a:headEnd/>
                      <a:tailEnd/>
                    </a:ln>
                  </pic:spPr>
                </pic:pic>
              </a:graphicData>
            </a:graphic>
          </wp:inline>
        </w:drawing>
      </w:r>
    </w:p>
    <w:p w:rsidR="00B22E4B" w:rsidRDefault="00B22E4B">
      <w:pPr>
        <w:rPr>
          <w:rFonts w:ascii="Times New Roman CYR" w:hAnsi="Times New Roman CYR" w:cs="Times New Roman CYR"/>
          <w:b/>
          <w:bCs/>
          <w:caps/>
          <w:color w:val="000000"/>
          <w:sz w:val="28"/>
          <w:szCs w:val="28"/>
        </w:rPr>
      </w:pPr>
      <w:r>
        <w:rPr>
          <w:rFonts w:ascii="Times New Roman CYR" w:hAnsi="Times New Roman CYR" w:cs="Times New Roman CYR"/>
          <w:b/>
          <w:bCs/>
          <w:caps/>
          <w:color w:val="000000"/>
          <w:sz w:val="28"/>
          <w:szCs w:val="28"/>
        </w:rPr>
        <w:br w:type="page"/>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Неизлечимая болезнь неотвратимо приближает реальность смерти. Она существенно изменяет человеческую жизнь, и на этом фоне, как ни парадоксально, нередко появляются признаки </w:t>
      </w:r>
      <w:r w:rsidRPr="001F70E2">
        <w:rPr>
          <w:rFonts w:ascii="Times New Roman" w:hAnsi="Times New Roman" w:cs="Times New Roman"/>
          <w:color w:val="000000"/>
          <w:sz w:val="28"/>
          <w:szCs w:val="28"/>
        </w:rPr>
        <w:t>«</w:t>
      </w:r>
      <w:r>
        <w:rPr>
          <w:rFonts w:ascii="Times New Roman CYR" w:hAnsi="Times New Roman CYR" w:cs="Times New Roman CYR"/>
          <w:color w:val="000000"/>
          <w:sz w:val="28"/>
          <w:szCs w:val="28"/>
        </w:rPr>
        <w:t>роста личности</w:t>
      </w:r>
      <w:r w:rsidRPr="001F70E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же происходит при приближении смерти?</w:t>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какой-то мере ответ на вопрос мы получаем в беседах с больными раком:</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заново оцениваются приоритеты жизни – теряют значение всякие мелочи;</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возникает чувство освобождения – не делается то, чего не хочется делать, т.е.</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теряют силу долженствования ("обязан", "необходимо" и т.п.);</w:t>
      </w:r>
      <w:proofErr w:type="gramEnd"/>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усиливается сиюминутное ощущение жизни;</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обостряется значимость элементарных жизненных событий (смена времен года, дождь, листопад и т.п.);</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общение с любимыми людьми становится более глубоким;</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уменьшается страх быть отвергнутым, возрастает желание рисковать.</w:t>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B22E4B" w:rsidRDefault="00B22E4B" w:rsidP="00B22E4B">
      <w:pPr>
        <w:widowControl w:val="0"/>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Все эти изменения свидетельствуют об увеличении чувствительности неизлечимо больного человека, что предъявляет конкретные требования к тем, кто находится рядом с ним, – к близким, врачам, психологам. У больного возникают очень важные для него вопросы, которые он задает окружающим. Один из таких вопросов – "Скоро ли я умру?". Не существует единственно правильного ответа на этот вопрос, хотя можно говорить о</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более или менее универсальных принципах. Требуется большая ответственность в</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разговоре с пациентом о смерти. Прежде всего, неплохо </w:t>
      </w:r>
      <w:proofErr w:type="gramStart"/>
      <w:r>
        <w:rPr>
          <w:rFonts w:ascii="Times New Roman CYR" w:hAnsi="Times New Roman CYR" w:cs="Times New Roman CYR"/>
          <w:color w:val="000000"/>
          <w:sz w:val="28"/>
          <w:szCs w:val="28"/>
        </w:rPr>
        <w:t>посоветовать ему привести</w:t>
      </w:r>
      <w:proofErr w:type="gramEnd"/>
      <w:r>
        <w:rPr>
          <w:rFonts w:ascii="Times New Roman CYR" w:hAnsi="Times New Roman CYR" w:cs="Times New Roman CYR"/>
          <w:color w:val="000000"/>
          <w:sz w:val="28"/>
          <w:szCs w:val="28"/>
        </w:rPr>
        <w:t xml:space="preserve"> в</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порядок жизненные дела (последние желания, завещание и т.п.). Можно не говорить пациенту прямо, что, возможно, он вскоре умрет: </w:t>
      </w:r>
      <w:r w:rsidRPr="001F70E2">
        <w:rPr>
          <w:rFonts w:ascii="Times New Roman" w:hAnsi="Times New Roman" w:cs="Times New Roman"/>
          <w:color w:val="000000"/>
          <w:sz w:val="28"/>
          <w:szCs w:val="28"/>
        </w:rPr>
        <w:t>«</w:t>
      </w:r>
      <w:r>
        <w:rPr>
          <w:rFonts w:ascii="Times New Roman CYR" w:hAnsi="Times New Roman CYR" w:cs="Times New Roman CYR"/>
          <w:color w:val="000000"/>
          <w:sz w:val="28"/>
          <w:szCs w:val="28"/>
        </w:rPr>
        <w:t>Каждый должен быть готов к самому худшему, особенно тяжелобольной</w:t>
      </w:r>
      <w:r w:rsidRPr="001F70E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Некоторые люди не склонны думать о завершении своих земных дел, потому что им кажется, что решение подобных проблем открывает дверь смерти. С ними можно обсудить</w:t>
      </w:r>
      <w:r>
        <w:rPr>
          <w:rFonts w:ascii="Times New Roman" w:hAnsi="Times New Roman" w:cs="Times New Roman"/>
          <w:color w:val="000000"/>
          <w:sz w:val="28"/>
          <w:szCs w:val="28"/>
          <w:lang w:val="en-US"/>
        </w:rPr>
        <w:t> </w:t>
      </w:r>
      <w:r>
        <w:rPr>
          <w:rFonts w:ascii="Times New Roman CYR" w:hAnsi="Times New Roman CYR" w:cs="Times New Roman CYR"/>
          <w:b/>
          <w:bCs/>
          <w:color w:val="000000"/>
          <w:sz w:val="28"/>
          <w:szCs w:val="28"/>
        </w:rPr>
        <w:t>проблему страха перед смертью</w:t>
      </w:r>
      <w:r>
        <w:rPr>
          <w:rFonts w:ascii="Times New Roman CYR" w:hAnsi="Times New Roman CYR" w:cs="Times New Roman CYR"/>
          <w:color w:val="000000"/>
          <w:sz w:val="28"/>
          <w:szCs w:val="28"/>
        </w:rPr>
        <w:t>.</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     Вопрос об откровенности с неизлечимо больным представляется одним из самых трудных. Существуют самые разные мнения на этот счет. Одни думают, что пациенту надо сказать всю правду, другие подчеркивают необходимость бережного отношения к тяжелобольному и ничего не говорят ему о приближающейся смерти, третьи считают, что следует вести себя так, как хочет пациент. Конечно, больной имеет право знать правду о</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своем реальном положении, и никому не позволено узурпировать его право, однако не стоит забывать, что </w:t>
      </w:r>
      <w:r w:rsidRPr="001F70E2">
        <w:rPr>
          <w:rFonts w:ascii="Times New Roman" w:hAnsi="Times New Roman" w:cs="Times New Roman"/>
          <w:color w:val="000000"/>
          <w:sz w:val="28"/>
          <w:szCs w:val="28"/>
        </w:rPr>
        <w:t>«</w:t>
      </w:r>
      <w:r>
        <w:rPr>
          <w:rFonts w:ascii="Times New Roman CYR" w:hAnsi="Times New Roman CYR" w:cs="Times New Roman CYR"/>
          <w:color w:val="000000"/>
          <w:sz w:val="28"/>
          <w:szCs w:val="28"/>
        </w:rPr>
        <w:t>право знать</w:t>
      </w:r>
      <w:r w:rsidRPr="001F70E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отнюдь не тождественно </w:t>
      </w:r>
      <w:r w:rsidRPr="001F70E2">
        <w:rPr>
          <w:rFonts w:ascii="Times New Roman" w:hAnsi="Times New Roman" w:cs="Times New Roman"/>
          <w:color w:val="000000"/>
          <w:sz w:val="28"/>
          <w:szCs w:val="28"/>
        </w:rPr>
        <w:t>«</w:t>
      </w:r>
      <w:r>
        <w:rPr>
          <w:rFonts w:ascii="Times New Roman CYR" w:hAnsi="Times New Roman CYR" w:cs="Times New Roman CYR"/>
          <w:color w:val="000000"/>
          <w:sz w:val="28"/>
          <w:szCs w:val="28"/>
        </w:rPr>
        <w:t>обязанности знать</w:t>
      </w:r>
      <w:r w:rsidRPr="001F70E2">
        <w:rPr>
          <w:rFonts w:ascii="Times New Roman" w:hAnsi="Times New Roman" w:cs="Times New Roman"/>
          <w:color w:val="000000"/>
          <w:sz w:val="28"/>
          <w:szCs w:val="28"/>
        </w:rPr>
        <w:t>».</w:t>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Право знания не равносильно выбору знания. Свобода пациента будет </w:t>
      </w:r>
      <w:r>
        <w:rPr>
          <w:rFonts w:ascii="Times New Roman CYR" w:hAnsi="Times New Roman CYR" w:cs="Times New Roman CYR"/>
          <w:color w:val="000000"/>
          <w:sz w:val="28"/>
          <w:szCs w:val="28"/>
        </w:rPr>
        <w:lastRenderedPageBreak/>
        <w:t>реальной только при ориентации на его желание обладать подлинным знанием. Тяжелобольной человек может и не желать знать что-либо конкретное о приближающейся смерти, и окружающие обязаны уважать его выбор. Очень часто знание того, что скоро наступит смерть, не облегчает состояния больного, и тогда даже лучше, если он меньше знает.</w:t>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Когда пациент категорически требует сказать, сколько ему осталось жить, представляя самые разные, нередко достаточно рациональные аргументы, окружающие должны стараться понять, почувствовать, что скрыто за этими словами. Часто безоглядная смелость является мнимой. Требуя высказать все до конца, пациент не очень представляет свою реакцию на жестокую правду. Иногда нетрудно заметить, что его требование носит скорее формальный характер, и он вовсе не желает получить точный ответ, поскольку это лишает его надежды.</w:t>
      </w:r>
    </w:p>
    <w:p w:rsidR="00B22E4B" w:rsidRDefault="00B22E4B" w:rsidP="00B22E4B">
      <w:pPr>
        <w:widowControl w:val="0"/>
        <w:tabs>
          <w:tab w:val="left" w:pos="9514"/>
        </w:tabs>
        <w:autoSpaceDE w:val="0"/>
        <w:autoSpaceDN w:val="0"/>
        <w:adjustRightInd w:val="0"/>
        <w:spacing w:after="0"/>
        <w:ind w:right="-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Последовательность реакций неизлечимо больных людей на приближающуюся смерть </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Отрицание.</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При посещении разных врачей </w:t>
      </w:r>
      <w:proofErr w:type="gramStart"/>
      <w:r>
        <w:rPr>
          <w:rFonts w:ascii="Times New Roman CYR" w:hAnsi="Times New Roman CYR" w:cs="Times New Roman CYR"/>
          <w:color w:val="000000"/>
          <w:sz w:val="28"/>
          <w:szCs w:val="28"/>
        </w:rPr>
        <w:t>пациенты</w:t>
      </w:r>
      <w:proofErr w:type="gramEnd"/>
      <w:r>
        <w:rPr>
          <w:rFonts w:ascii="Times New Roman CYR" w:hAnsi="Times New Roman CYR" w:cs="Times New Roman CYR"/>
          <w:color w:val="000000"/>
          <w:sz w:val="28"/>
          <w:szCs w:val="28"/>
        </w:rPr>
        <w:t xml:space="preserve"> прежде всего надеются на отрицание диагноза. Действительное положение вещей скрывается как от семьи, так и от себя. Отрицание дает возможность увидеть несуществующий шанс, делает человека слепым к любым признакам смертельной опасности.</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Злоба.</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Она чаще всего выражается вопросами: </w:t>
      </w:r>
      <w:r w:rsidRPr="001F70E2">
        <w:rPr>
          <w:rFonts w:ascii="Times New Roman" w:hAnsi="Times New Roman" w:cs="Times New Roman"/>
          <w:color w:val="000000"/>
          <w:sz w:val="28"/>
          <w:szCs w:val="28"/>
        </w:rPr>
        <w:t>«</w:t>
      </w:r>
      <w:r>
        <w:rPr>
          <w:rFonts w:ascii="Times New Roman CYR" w:hAnsi="Times New Roman CYR" w:cs="Times New Roman CYR"/>
          <w:color w:val="000000"/>
          <w:sz w:val="28"/>
          <w:szCs w:val="28"/>
        </w:rPr>
        <w:t>Почему я?</w:t>
      </w:r>
      <w:r w:rsidRPr="001F70E2">
        <w:rPr>
          <w:rFonts w:ascii="Times New Roman" w:hAnsi="Times New Roman" w:cs="Times New Roman"/>
          <w:color w:val="000000"/>
          <w:sz w:val="28"/>
          <w:szCs w:val="28"/>
        </w:rPr>
        <w:t>», «</w:t>
      </w:r>
      <w:r>
        <w:rPr>
          <w:rFonts w:ascii="Times New Roman CYR" w:hAnsi="Times New Roman CYR" w:cs="Times New Roman CYR"/>
          <w:color w:val="000000"/>
          <w:sz w:val="28"/>
          <w:szCs w:val="28"/>
        </w:rPr>
        <w:t>Почему это случилось со мной?</w:t>
      </w:r>
      <w:r w:rsidRPr="001F70E2">
        <w:rPr>
          <w:rFonts w:ascii="Times New Roman" w:hAnsi="Times New Roman" w:cs="Times New Roman"/>
          <w:color w:val="000000"/>
          <w:sz w:val="28"/>
          <w:szCs w:val="28"/>
        </w:rPr>
        <w:t>», «</w:t>
      </w:r>
      <w:r>
        <w:rPr>
          <w:rFonts w:ascii="Times New Roman CYR" w:hAnsi="Times New Roman CYR" w:cs="Times New Roman CYR"/>
          <w:color w:val="000000"/>
          <w:sz w:val="28"/>
          <w:szCs w:val="28"/>
        </w:rPr>
        <w:t>Почему меня не услышал Бог?</w:t>
      </w:r>
      <w:r w:rsidRPr="001F70E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т.п.</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Компромисс.</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На этой стадии </w:t>
      </w:r>
      <w:proofErr w:type="gramStart"/>
      <w:r>
        <w:rPr>
          <w:rFonts w:ascii="Times New Roman CYR" w:hAnsi="Times New Roman CYR" w:cs="Times New Roman CYR"/>
          <w:color w:val="000000"/>
          <w:sz w:val="28"/>
          <w:szCs w:val="28"/>
        </w:rPr>
        <w:t>стремятся</w:t>
      </w:r>
      <w:proofErr w:type="gramEnd"/>
      <w:r>
        <w:rPr>
          <w:rFonts w:ascii="Times New Roman CYR" w:hAnsi="Times New Roman CYR" w:cs="Times New Roman CYR"/>
          <w:color w:val="000000"/>
          <w:sz w:val="28"/>
          <w:szCs w:val="28"/>
        </w:rPr>
        <w:t xml:space="preserve"> как бы отложить приговор судьбы, изменяя свое поведение, образ жизни, отказываясь от разных удовольствий, и т.п.</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Депрессия.</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Поняв неизбежность своего положения, постепенно теряют интерес 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окружающему миру, испытывают грусть, горечь.</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Адаптация.</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Смирение </w:t>
      </w:r>
      <w:proofErr w:type="gramStart"/>
      <w:r>
        <w:rPr>
          <w:rFonts w:ascii="Times New Roman CYR" w:hAnsi="Times New Roman CYR" w:cs="Times New Roman CYR"/>
          <w:color w:val="000000"/>
          <w:sz w:val="28"/>
          <w:szCs w:val="28"/>
        </w:rPr>
        <w:t>понимается</w:t>
      </w:r>
      <w:proofErr w:type="gramEnd"/>
      <w:r>
        <w:rPr>
          <w:rFonts w:ascii="Times New Roman CYR" w:hAnsi="Times New Roman CYR" w:cs="Times New Roman CYR"/>
          <w:color w:val="000000"/>
          <w:sz w:val="28"/>
          <w:szCs w:val="28"/>
        </w:rPr>
        <w:t xml:space="preserve"> как готовность спокойно встретить смерть.</w:t>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Прохождение отдельных стадий у разных людей значительно различается. Следует отметить, что через все эти стадии проходят и члены семьи, узнав о неизлечимой болезни близкого человека.      </w:t>
      </w:r>
    </w:p>
    <w:p w:rsidR="00B22E4B" w:rsidRDefault="00B22E4B" w:rsidP="00B22E4B">
      <w:pPr>
        <w:widowControl w:val="0"/>
        <w:tabs>
          <w:tab w:val="left" w:pos="9514"/>
        </w:tabs>
        <w:autoSpaceDE w:val="0"/>
        <w:autoSpaceDN w:val="0"/>
        <w:adjustRightInd w:val="0"/>
        <w:spacing w:after="0"/>
        <w:ind w:right="-1"/>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Принципы, которые следует учитывать в</w:t>
      </w:r>
      <w:r>
        <w:rPr>
          <w:rFonts w:ascii="Times New Roman" w:hAnsi="Times New Roman" w:cs="Times New Roman"/>
          <w:b/>
          <w:bCs/>
          <w:color w:val="000000"/>
          <w:sz w:val="28"/>
          <w:szCs w:val="28"/>
          <w:lang w:val="en-US"/>
        </w:rPr>
        <w:t> </w:t>
      </w:r>
      <w:r>
        <w:rPr>
          <w:rFonts w:ascii="Times New Roman CYR" w:hAnsi="Times New Roman CYR" w:cs="Times New Roman CYR"/>
          <w:b/>
          <w:bCs/>
          <w:color w:val="000000"/>
          <w:sz w:val="28"/>
          <w:szCs w:val="28"/>
        </w:rPr>
        <w:t>работе с умирающим человеком:</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Очень часто люди умирают в одиночестве. Известное философское изречение: </w:t>
      </w:r>
      <w:r w:rsidRPr="001F70E2">
        <w:rPr>
          <w:rFonts w:ascii="Times New Roman" w:hAnsi="Times New Roman" w:cs="Times New Roman"/>
          <w:color w:val="000000"/>
          <w:sz w:val="28"/>
          <w:szCs w:val="28"/>
        </w:rPr>
        <w:t>«</w:t>
      </w:r>
      <w:r>
        <w:rPr>
          <w:rFonts w:ascii="Times New Roman CYR" w:hAnsi="Times New Roman CYR" w:cs="Times New Roman CYR"/>
          <w:color w:val="000000"/>
          <w:sz w:val="28"/>
          <w:szCs w:val="28"/>
        </w:rPr>
        <w:t>Человек всегда умирает в одиночку</w:t>
      </w:r>
      <w:r w:rsidRPr="001F70E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нередко понимают слишком буквально и</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оправдывают им защитное отгораживание </w:t>
      </w:r>
      <w:proofErr w:type="gramStart"/>
      <w:r>
        <w:rPr>
          <w:rFonts w:ascii="Times New Roman CYR" w:hAnsi="Times New Roman CYR" w:cs="Times New Roman CYR"/>
          <w:color w:val="000000"/>
          <w:sz w:val="28"/>
          <w:szCs w:val="28"/>
        </w:rPr>
        <w:t>от</w:t>
      </w:r>
      <w:proofErr w:type="gramEnd"/>
      <w:r>
        <w:rPr>
          <w:rFonts w:ascii="Times New Roman CYR" w:hAnsi="Times New Roman CYR" w:cs="Times New Roman CYR"/>
          <w:color w:val="000000"/>
          <w:sz w:val="28"/>
          <w:szCs w:val="28"/>
        </w:rPr>
        <w:t xml:space="preserve"> умирающего. Но страх смерти и боль становятся еще сильнее, если оставить человека одного. К </w:t>
      </w:r>
      <w:proofErr w:type="gramStart"/>
      <w:r>
        <w:rPr>
          <w:rFonts w:ascii="Times New Roman CYR" w:hAnsi="Times New Roman CYR" w:cs="Times New Roman CYR"/>
          <w:color w:val="000000"/>
          <w:sz w:val="28"/>
          <w:szCs w:val="28"/>
        </w:rPr>
        <w:t>умирающему</w:t>
      </w:r>
      <w:proofErr w:type="gramEnd"/>
      <w:r>
        <w:rPr>
          <w:rFonts w:ascii="Times New Roman CYR" w:hAnsi="Times New Roman CYR" w:cs="Times New Roman CYR"/>
          <w:color w:val="000000"/>
          <w:sz w:val="28"/>
          <w:szCs w:val="28"/>
        </w:rPr>
        <w:t xml:space="preserve"> нельзя относиться как к уже умершему. Его </w:t>
      </w:r>
      <w:r>
        <w:rPr>
          <w:rFonts w:ascii="Times New Roman CYR" w:hAnsi="Times New Roman CYR" w:cs="Times New Roman CYR"/>
          <w:color w:val="000000"/>
          <w:sz w:val="28"/>
          <w:szCs w:val="28"/>
        </w:rPr>
        <w:lastRenderedPageBreak/>
        <w:t>надо навещать и общаться с ним.</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внимательно выслушивать жалобы умирающего и заботливо удовлетворять его потребности.</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благо </w:t>
      </w:r>
      <w:proofErr w:type="gramStart"/>
      <w:r>
        <w:rPr>
          <w:rFonts w:ascii="Times New Roman CYR" w:hAnsi="Times New Roman CYR" w:cs="Times New Roman CYR"/>
          <w:color w:val="000000"/>
          <w:sz w:val="28"/>
          <w:szCs w:val="28"/>
        </w:rPr>
        <w:t>умирающему</w:t>
      </w:r>
      <w:proofErr w:type="gramEnd"/>
      <w:r>
        <w:rPr>
          <w:rFonts w:ascii="Times New Roman CYR" w:hAnsi="Times New Roman CYR" w:cs="Times New Roman CYR"/>
          <w:color w:val="000000"/>
          <w:sz w:val="28"/>
          <w:szCs w:val="28"/>
        </w:rPr>
        <w:t xml:space="preserve"> должны быть направлены усилия всех окружающих его людей. В общении с ним следует избегать поверхностного оптимизма, который вызывает подозрительность и недоверие.</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Умирающие люди предпочитают больше говорить, чем выслушивать посетителей.</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Речь </w:t>
      </w:r>
      <w:proofErr w:type="gramStart"/>
      <w:r>
        <w:rPr>
          <w:rFonts w:ascii="Times New Roman CYR" w:hAnsi="Times New Roman CYR" w:cs="Times New Roman CYR"/>
          <w:color w:val="000000"/>
          <w:sz w:val="28"/>
          <w:szCs w:val="28"/>
        </w:rPr>
        <w:t>умирающих</w:t>
      </w:r>
      <w:proofErr w:type="gramEnd"/>
      <w:r>
        <w:rPr>
          <w:rFonts w:ascii="Times New Roman CYR" w:hAnsi="Times New Roman CYR" w:cs="Times New Roman CYR"/>
          <w:color w:val="000000"/>
          <w:sz w:val="28"/>
          <w:szCs w:val="28"/>
        </w:rPr>
        <w:t xml:space="preserve"> часто бывает символичной. Для лучшего ее понимания необходимо расшифровывать смысл используемых символов. Обычно показательны жесты больного, рассказы и воспоминания, которыми он делится.</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следует трактовать умирающего человека только как объект забот и сочувствия. Нередко окружающие с самыми лучшими намерениями пытаются решить, что лучше для умирающего. Однако чрезмерное принятие на себя ответственности уменьшает диапазон самостоятельности пациента. Вместо этого следует выслушать его, позволить ему участвовать в принятии решений о лечении, посетителях и т.п.</w:t>
      </w:r>
    </w:p>
    <w:p w:rsidR="00B22E4B" w:rsidRDefault="00B22E4B" w:rsidP="00B22E4B">
      <w:pPr>
        <w:widowControl w:val="0"/>
        <w:numPr>
          <w:ilvl w:val="0"/>
          <w:numId w:val="1"/>
        </w:numPr>
        <w:tabs>
          <w:tab w:val="left" w:pos="9514"/>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Самое большее, чем может воспользоваться умирающий человек, – это наша личность. Конечно, мы не представляем собой идеальное средство помощи, но</w:t>
      </w:r>
      <w:r>
        <w:rPr>
          <w:rFonts w:ascii="Times New Roman" w:hAnsi="Times New Roman" w:cs="Times New Roman"/>
          <w:color w:val="000000"/>
          <w:sz w:val="28"/>
          <w:szCs w:val="28"/>
          <w:lang w:val="en-US"/>
        </w:rPr>
        <w:t> </w:t>
      </w:r>
      <w:proofErr w:type="gramStart"/>
      <w:r>
        <w:rPr>
          <w:rFonts w:ascii="Times New Roman CYR" w:hAnsi="Times New Roman CYR" w:cs="Times New Roman CYR"/>
          <w:color w:val="000000"/>
          <w:sz w:val="28"/>
          <w:szCs w:val="28"/>
        </w:rPr>
        <w:t>все</w:t>
      </w:r>
      <w:proofErr w:type="gramEnd"/>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же наилучшим образом соответствующее данной ситуации. </w:t>
      </w:r>
      <w:proofErr w:type="gramStart"/>
      <w:r>
        <w:rPr>
          <w:rFonts w:ascii="Times New Roman CYR" w:hAnsi="Times New Roman CYR" w:cs="Times New Roman CYR"/>
          <w:color w:val="000000"/>
          <w:sz w:val="28"/>
          <w:szCs w:val="28"/>
        </w:rPr>
        <w:t>Пребывание с</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умирающим требует простой человеческой отзывчивости, которую мы обязаны проявить.</w:t>
      </w:r>
      <w:proofErr w:type="gramEnd"/>
    </w:p>
    <w:p w:rsidR="00B22E4B" w:rsidRDefault="00B22E4B" w:rsidP="00B22E4B">
      <w:pPr>
        <w:widowControl w:val="0"/>
        <w:tabs>
          <w:tab w:val="left" w:pos="709"/>
        </w:tabs>
        <w:autoSpaceDE w:val="0"/>
        <w:autoSpaceDN w:val="0"/>
        <w:adjustRightInd w:val="0"/>
        <w:spacing w:after="0"/>
        <w:ind w:right="-1"/>
        <w:jc w:val="both"/>
        <w:rPr>
          <w:rFonts w:ascii="Times New Roman CYR" w:hAnsi="Times New Roman CYR" w:cs="Times New Roman CYR"/>
          <w:color w:val="000000"/>
          <w:sz w:val="28"/>
          <w:szCs w:val="28"/>
        </w:rPr>
      </w:pPr>
    </w:p>
    <w:p w:rsidR="00B22E4B" w:rsidRDefault="00B22E4B" w:rsidP="00B22E4B">
      <w:pPr>
        <w:widowControl w:val="0"/>
        <w:tabs>
          <w:tab w:val="left" w:pos="709"/>
        </w:tabs>
        <w:autoSpaceDE w:val="0"/>
        <w:autoSpaceDN w:val="0"/>
        <w:adjustRightInd w:val="0"/>
        <w:spacing w:after="0"/>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roofErr w:type="gramStart"/>
      <w:r>
        <w:rPr>
          <w:rFonts w:ascii="Times New Roman CYR" w:hAnsi="Times New Roman CYR" w:cs="Times New Roman CYR"/>
          <w:color w:val="000000"/>
          <w:sz w:val="28"/>
          <w:szCs w:val="28"/>
        </w:rPr>
        <w:t>Людям, которые общаются с умирающим и его близкими, тоже необходима существенная помощь.</w:t>
      </w:r>
      <w:proofErr w:type="gramEnd"/>
      <w:r>
        <w:rPr>
          <w:rFonts w:ascii="Times New Roman CYR" w:hAnsi="Times New Roman CYR" w:cs="Times New Roman CYR"/>
          <w:color w:val="000000"/>
          <w:sz w:val="28"/>
          <w:szCs w:val="28"/>
        </w:rPr>
        <w:t xml:space="preserve"> С </w:t>
      </w:r>
      <w:proofErr w:type="gramStart"/>
      <w:r>
        <w:rPr>
          <w:rFonts w:ascii="Times New Roman CYR" w:hAnsi="Times New Roman CYR" w:cs="Times New Roman CYR"/>
          <w:color w:val="000000"/>
          <w:sz w:val="28"/>
          <w:szCs w:val="28"/>
        </w:rPr>
        <w:t>ними</w:t>
      </w:r>
      <w:proofErr w:type="gramEnd"/>
      <w:r>
        <w:rPr>
          <w:rFonts w:ascii="Times New Roman CYR" w:hAnsi="Times New Roman CYR" w:cs="Times New Roman CYR"/>
          <w:color w:val="000000"/>
          <w:sz w:val="28"/>
          <w:szCs w:val="28"/>
        </w:rPr>
        <w:t xml:space="preserve"> прежде всего следует говорить об осознанном смирении с чувствами вины и бессилия. Медикам важно преодолеть унижение профессионального достоинства. Такое чувство довольно часто встречается среди врачей, для которых смерть пациента в определенном смысле является профессиональной катастрофой.</w:t>
      </w:r>
    </w:p>
    <w:p w:rsidR="00B22E4B" w:rsidRDefault="00B22E4B" w:rsidP="00B22E4B">
      <w:pPr>
        <w:widowControl w:val="0"/>
        <w:tabs>
          <w:tab w:val="left" w:pos="9514"/>
        </w:tabs>
        <w:autoSpaceDE w:val="0"/>
        <w:autoSpaceDN w:val="0"/>
        <w:adjustRightInd w:val="0"/>
        <w:spacing w:after="0"/>
        <w:ind w:right="-1"/>
        <w:jc w:val="center"/>
        <w:rPr>
          <w:rFonts w:ascii="Times New Roman CYR" w:hAnsi="Times New Roman CYR" w:cs="Times New Roman CYR"/>
          <w:color w:val="FFFF00"/>
          <w:sz w:val="28"/>
          <w:szCs w:val="28"/>
        </w:rPr>
      </w:pPr>
      <w:r>
        <w:rPr>
          <w:rFonts w:ascii="Times New Roman CYR" w:hAnsi="Times New Roman CYR" w:cs="Times New Roman CYR"/>
          <w:color w:val="FFFF00"/>
          <w:sz w:val="28"/>
          <w:szCs w:val="28"/>
        </w:rPr>
        <w:t xml:space="preserve"> </w:t>
      </w:r>
    </w:p>
    <w:p w:rsidR="00B22E4B" w:rsidRPr="001F70E2" w:rsidRDefault="00B22E4B" w:rsidP="00B22E4B">
      <w:pPr>
        <w:widowControl w:val="0"/>
        <w:tabs>
          <w:tab w:val="left" w:pos="9514"/>
        </w:tabs>
        <w:autoSpaceDE w:val="0"/>
        <w:autoSpaceDN w:val="0"/>
        <w:adjustRightInd w:val="0"/>
        <w:spacing w:after="0"/>
        <w:ind w:right="-1"/>
        <w:jc w:val="center"/>
        <w:rPr>
          <w:rFonts w:ascii="Times New Roman" w:hAnsi="Times New Roman" w:cs="Times New Roman"/>
          <w:b/>
          <w:bCs/>
          <w:sz w:val="28"/>
          <w:szCs w:val="28"/>
        </w:rPr>
      </w:pPr>
      <w:r w:rsidRPr="001F70E2">
        <w:rPr>
          <w:rFonts w:ascii="Times New Roman" w:hAnsi="Times New Roman" w:cs="Times New Roman"/>
          <w:b/>
          <w:bCs/>
          <w:sz w:val="28"/>
          <w:szCs w:val="28"/>
        </w:rPr>
        <w:t>Психологические рекомендации для общения с умирающим пациентом</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r w:rsidRPr="001F70E2">
        <w:rPr>
          <w:rFonts w:ascii="Times New Roman" w:hAnsi="Times New Roman" w:cs="Times New Roman"/>
          <w:sz w:val="28"/>
          <w:szCs w:val="28"/>
        </w:rPr>
        <w:t>- используйте молчание и «язык тела» как средства общения: смотрите больному в глаза, слегка наклонившись вперед, время от времени касайтесь его руки.</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r w:rsidRPr="001F70E2">
        <w:rPr>
          <w:rFonts w:ascii="Times New Roman" w:hAnsi="Times New Roman" w:cs="Times New Roman"/>
          <w:sz w:val="28"/>
          <w:szCs w:val="28"/>
        </w:rPr>
        <w:t>- в разговоре прислушивайтесь к таким мотивам, как страх, одиночество, гнев, самообвинение, беспомощность. Способствуйте раскрытию этих состояний.</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r w:rsidRPr="001F70E2">
        <w:rPr>
          <w:rFonts w:ascii="Times New Roman" w:hAnsi="Times New Roman" w:cs="Times New Roman"/>
          <w:sz w:val="28"/>
          <w:szCs w:val="28"/>
        </w:rPr>
        <w:t xml:space="preserve">- </w:t>
      </w:r>
      <w:proofErr w:type="gramStart"/>
      <w:r w:rsidRPr="001F70E2">
        <w:rPr>
          <w:rFonts w:ascii="Times New Roman" w:hAnsi="Times New Roman" w:cs="Times New Roman"/>
          <w:sz w:val="28"/>
          <w:szCs w:val="28"/>
        </w:rPr>
        <w:t>п</w:t>
      </w:r>
      <w:proofErr w:type="gramEnd"/>
      <w:r w:rsidRPr="001F70E2">
        <w:rPr>
          <w:rFonts w:ascii="Times New Roman" w:hAnsi="Times New Roman" w:cs="Times New Roman"/>
          <w:sz w:val="28"/>
          <w:szCs w:val="28"/>
        </w:rPr>
        <w:t>редпринимайте практические действия в ответ на услышанное.</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r w:rsidRPr="001F70E2">
        <w:rPr>
          <w:rFonts w:ascii="Times New Roman" w:hAnsi="Times New Roman" w:cs="Times New Roman"/>
          <w:sz w:val="28"/>
          <w:szCs w:val="28"/>
        </w:rPr>
        <w:lastRenderedPageBreak/>
        <w:t xml:space="preserve">- </w:t>
      </w:r>
      <w:proofErr w:type="gramStart"/>
      <w:r w:rsidRPr="001F70E2">
        <w:rPr>
          <w:rFonts w:ascii="Times New Roman" w:hAnsi="Times New Roman" w:cs="Times New Roman"/>
          <w:sz w:val="28"/>
          <w:szCs w:val="28"/>
        </w:rPr>
        <w:t>и</w:t>
      </w:r>
      <w:proofErr w:type="gramEnd"/>
      <w:r w:rsidRPr="001F70E2">
        <w:rPr>
          <w:rFonts w:ascii="Times New Roman" w:hAnsi="Times New Roman" w:cs="Times New Roman"/>
          <w:sz w:val="28"/>
          <w:szCs w:val="28"/>
        </w:rPr>
        <w:t xml:space="preserve">спользуйте прикосновения. Психологи установили, что человеческое </w:t>
      </w:r>
      <w:proofErr w:type="spellStart"/>
      <w:proofErr w:type="gramStart"/>
      <w:r w:rsidRPr="001F70E2">
        <w:rPr>
          <w:rFonts w:ascii="Times New Roman" w:hAnsi="Times New Roman" w:cs="Times New Roman"/>
          <w:sz w:val="28"/>
          <w:szCs w:val="28"/>
        </w:rPr>
        <w:t>прикоснове-ние</w:t>
      </w:r>
      <w:proofErr w:type="spellEnd"/>
      <w:proofErr w:type="gramEnd"/>
      <w:r w:rsidRPr="001F70E2">
        <w:rPr>
          <w:rFonts w:ascii="Times New Roman" w:hAnsi="Times New Roman" w:cs="Times New Roman"/>
          <w:sz w:val="28"/>
          <w:szCs w:val="28"/>
        </w:rPr>
        <w:t xml:space="preserve"> – это мощный фактор, изменяющий практически все физиологические константы, начиная от пульса и кровяного давления, до ощущения самоуважения и изменения внутреннего ощущения формы тела.</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r w:rsidRPr="001F70E2">
        <w:rPr>
          <w:rFonts w:ascii="Times New Roman" w:hAnsi="Times New Roman" w:cs="Times New Roman"/>
          <w:sz w:val="28"/>
          <w:szCs w:val="28"/>
        </w:rPr>
        <w:t xml:space="preserve">- «присутствие», т.е. нахождение рядом с больным </w:t>
      </w:r>
      <w:proofErr w:type="gramStart"/>
      <w:r w:rsidRPr="001F70E2">
        <w:rPr>
          <w:rFonts w:ascii="Times New Roman" w:hAnsi="Times New Roman" w:cs="Times New Roman"/>
          <w:sz w:val="28"/>
          <w:szCs w:val="28"/>
        </w:rPr>
        <w:t>имеет мощный психологический эффект</w:t>
      </w:r>
      <w:proofErr w:type="gramEnd"/>
      <w:r w:rsidRPr="001F70E2">
        <w:rPr>
          <w:rFonts w:ascii="Times New Roman" w:hAnsi="Times New Roman" w:cs="Times New Roman"/>
          <w:sz w:val="28"/>
          <w:szCs w:val="28"/>
        </w:rPr>
        <w:t>, даже когда у вас нечего ему сказать. Родственники или друзья могут просто тихо сидеть в комнате, даже не обязательно близко к кровати больного. Больные часто говорят, что это успокаивает и умиротворяет, когда просыпаешься и видишь невдалеке знакомое лицо. «Даже когда я иду Долиной Смерти, я не убоюсь, потому что ты со мной».</w:t>
      </w: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p>
    <w:p w:rsidR="00B22E4B" w:rsidRPr="001F70E2" w:rsidRDefault="00B22E4B" w:rsidP="00B22E4B">
      <w:pPr>
        <w:widowControl w:val="0"/>
        <w:tabs>
          <w:tab w:val="left" w:pos="9514"/>
        </w:tabs>
        <w:autoSpaceDE w:val="0"/>
        <w:autoSpaceDN w:val="0"/>
        <w:adjustRightInd w:val="0"/>
        <w:spacing w:after="0"/>
        <w:ind w:right="-1"/>
        <w:jc w:val="both"/>
        <w:rPr>
          <w:rFonts w:ascii="Times New Roman" w:hAnsi="Times New Roman" w:cs="Times New Roman"/>
          <w:sz w:val="28"/>
          <w:szCs w:val="28"/>
        </w:rPr>
      </w:pPr>
    </w:p>
    <w:p w:rsidR="00F67D98" w:rsidRDefault="00B22E4B" w:rsidP="00B22E4B">
      <w:pPr>
        <w:ind w:right="-1"/>
      </w:pPr>
    </w:p>
    <w:sectPr w:rsidR="00F67D98" w:rsidSect="00E34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D815F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2E4B"/>
    <w:rsid w:val="003B3B99"/>
    <w:rsid w:val="004A1E18"/>
    <w:rsid w:val="00521D91"/>
    <w:rsid w:val="006C1617"/>
    <w:rsid w:val="00B22E4B"/>
    <w:rsid w:val="00B9063B"/>
    <w:rsid w:val="00CE34DD"/>
    <w:rsid w:val="00D311EA"/>
    <w:rsid w:val="00E34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E4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1112</Words>
  <Characters>6344</Characters>
  <Application>Microsoft Office Word</Application>
  <DocSecurity>0</DocSecurity>
  <Lines>52</Lines>
  <Paragraphs>14</Paragraphs>
  <ScaleCrop>false</ScaleCrop>
  <Company>SPecialiST RePack</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2018-04-16T07:57:00Z</dcterms:created>
  <dcterms:modified xsi:type="dcterms:W3CDTF">2018-04-16T08:02:00Z</dcterms:modified>
</cp:coreProperties>
</file>